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7A5B" w:rsidRDefault="00B3715F">
      <w:pPr>
        <w:spacing w:after="0" w:line="315" w:lineRule="auto"/>
        <w:jc w:val="center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t>ПРЕЙСКУРАНТ</w:t>
      </w:r>
    </w:p>
    <w:p w:rsidR="00987A5B" w:rsidRDefault="00B3715F">
      <w:pPr>
        <w:tabs>
          <w:tab w:val="left" w:pos="142"/>
        </w:tabs>
        <w:spacing w:after="0" w:line="315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Open Sans" w:eastAsia="Open Sans" w:hAnsi="Open Sans" w:cs="Open Sans"/>
          <w:b/>
          <w:sz w:val="24"/>
        </w:rPr>
        <w:t xml:space="preserve">                    </w:t>
      </w:r>
      <w:r>
        <w:rPr>
          <w:rFonts w:ascii="Times New Roman" w:eastAsia="Times New Roman" w:hAnsi="Times New Roman" w:cs="Times New Roman"/>
          <w:b/>
          <w:sz w:val="24"/>
        </w:rPr>
        <w:t>услуг и цен Медицинского гинекологического кабинета ИП Тонконог Д.В.</w:t>
      </w:r>
    </w:p>
    <w:p w:rsidR="00987A5B" w:rsidRDefault="00B3715F">
      <w:pPr>
        <w:spacing w:after="0" w:line="315" w:lineRule="auto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t>Акушерство и гинекология</w:t>
      </w:r>
    </w:p>
    <w:tbl>
      <w:tblPr>
        <w:tblW w:w="0" w:type="auto"/>
        <w:tblInd w:w="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26"/>
        <w:gridCol w:w="1967"/>
      </w:tblGrid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  <w:caps/>
                <w:spacing w:val="23"/>
                <w:sz w:val="17"/>
              </w:rPr>
              <w:t>Перечень услуг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</w:pPr>
            <w:r>
              <w:rPr>
                <w:rFonts w:ascii="Times New Roman" w:eastAsia="Times New Roman" w:hAnsi="Times New Roman" w:cs="Times New Roman"/>
                <w:b/>
                <w:caps/>
                <w:spacing w:val="23"/>
                <w:sz w:val="17"/>
              </w:rPr>
              <w:t>СТОИМОСТЬ, РУБ.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tabs>
                <w:tab w:val="left" w:pos="852"/>
                <w:tab w:val="left" w:pos="994"/>
              </w:tabs>
              <w:spacing w:after="0" w:line="315" w:lineRule="auto"/>
              <w:ind w:right="-640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B01.001.001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Первичная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консультация врача акушера-гинеколога по заболеванию или беременности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17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</w:rPr>
              <w:t>B01.001.002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 Повторная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консультация врача акушера-гинеколога по данному клиническому случаю (заболевание, беременность) в течение 1 месяца после первичного приема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18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A11.20.005</w:t>
            </w:r>
            <w:r>
              <w:rPr>
                <w:rFonts w:ascii="Calibri" w:eastAsia="Calibri" w:hAnsi="Calibri" w:cs="Calibri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Взятие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гинекологических анализов (мазков) без консультации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А.03.20.001    Расширенная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видеокольпоскопия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(с консультацией)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2500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A11.20.002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Лечение и биопсия неосложненных патологий шейки матки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4000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А.11.20.014  Введение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ВМС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3000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А.11.20.015 Удаление ВМС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20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А.11.20.003   Аспирационная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Пайпель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-биопсия эндометрия (без гистологии)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30</w:t>
            </w:r>
            <w:r w:rsidR="00B3715F">
              <w:rPr>
                <w:rFonts w:ascii="Times New Roman" w:eastAsia="Times New Roman" w:hAnsi="Times New Roman" w:cs="Times New Roman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А.11.20.013 Лечебные медицинские процедуры (влагалищные ванночки, тампонирование, удаление папилломы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Солкодермом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, удаление инородного тела и др.), за 1 процедуру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500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А.11.20.041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Установка гинекологического пессария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800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А.05.30.001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Кардиотокография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плода (КТГ) при беременности более 28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нед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с описанием (1 плодная беременность)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1500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A.05.30.002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Кардиотокография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плода (КТГ) при беременности более 28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нед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с описанием (2 плодная беременность)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2000</w:t>
            </w:r>
          </w:p>
        </w:tc>
      </w:tr>
    </w:tbl>
    <w:p w:rsidR="00987A5B" w:rsidRDefault="00987A5B">
      <w:pPr>
        <w:spacing w:after="0" w:line="315" w:lineRule="auto"/>
        <w:rPr>
          <w:rFonts w:ascii="Open Sans" w:eastAsia="Open Sans" w:hAnsi="Open Sans" w:cs="Open Sans"/>
          <w:b/>
          <w:sz w:val="36"/>
        </w:rPr>
      </w:pPr>
    </w:p>
    <w:p w:rsidR="00987A5B" w:rsidRDefault="00B3715F">
      <w:pPr>
        <w:spacing w:after="0" w:line="315" w:lineRule="auto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t>УЗИ</w:t>
      </w:r>
    </w:p>
    <w:tbl>
      <w:tblPr>
        <w:tblW w:w="0" w:type="auto"/>
        <w:tblInd w:w="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51"/>
        <w:gridCol w:w="1942"/>
      </w:tblGrid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  <w:spacing w:val="23"/>
                <w:sz w:val="17"/>
              </w:rPr>
              <w:t>Перечень услуг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  <w:spacing w:val="23"/>
                <w:sz w:val="17"/>
              </w:rPr>
              <w:t>СТОИМОСТЬ, РУБ.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A04.30.010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>УЗИ органов малого таза и беременности малых сроков двумя датчиками по направлению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</w:t>
            </w:r>
            <w:r w:rsidR="00F912F9">
              <w:rPr>
                <w:rFonts w:ascii="Calibri" w:eastAsia="Calibri" w:hAnsi="Calibri" w:cs="Calibri"/>
                <w:b/>
                <w:sz w:val="18"/>
              </w:rPr>
              <w:t>8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A04.30.010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>УЗИ органов малого таза с консультацией гинеколога и назначением лечения (без осмотра на кресле)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30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A04.20.003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 xml:space="preserve">Контрольное УЗИ органов малого таза (в течение 1 менструального цикла: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фолликулометрия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>, контроль после лечения и т.д.)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15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A04.20.002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>УЗИ молочных желез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</w:t>
            </w:r>
            <w:r w:rsidR="00F912F9">
              <w:rPr>
                <w:rFonts w:ascii="Calibri" w:eastAsia="Calibri" w:hAnsi="Calibri" w:cs="Calibri"/>
                <w:b/>
                <w:sz w:val="18"/>
              </w:rPr>
              <w:t>6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A04.20.002</w:t>
            </w:r>
            <w:r>
              <w:rPr>
                <w:rFonts w:ascii="Calibri" w:eastAsia="Calibri" w:hAnsi="Calibri" w:cs="Calibri"/>
                <w:color w:val="333333"/>
              </w:rPr>
              <w:t xml:space="preserve">    </w:t>
            </w:r>
            <w:r>
              <w:rPr>
                <w:rFonts w:ascii="Calibri" w:eastAsia="Calibri" w:hAnsi="Calibri" w:cs="Calibri"/>
                <w:b/>
                <w:sz w:val="18"/>
              </w:rPr>
              <w:t>УЗИ молочных желез с консультацией гинеколога и назначением лечения (без осмотра на кресле)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</w:t>
            </w:r>
            <w:r w:rsidR="00F912F9">
              <w:rPr>
                <w:rFonts w:ascii="Calibri" w:eastAsia="Calibri" w:hAnsi="Calibri" w:cs="Calibri"/>
                <w:b/>
                <w:sz w:val="18"/>
              </w:rPr>
              <w:t>5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A04.30.001.003</w:t>
            </w:r>
            <w:r>
              <w:rPr>
                <w:rFonts w:ascii="Calibri" w:eastAsia="Calibri" w:hAnsi="Calibri" w:cs="Calibri"/>
                <w:color w:val="333333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18"/>
              </w:rPr>
              <w:t>УЗИ I триместра беременности (11 -14 недель)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</w:t>
            </w:r>
            <w:r w:rsidR="00F912F9">
              <w:rPr>
                <w:rFonts w:ascii="Calibri" w:eastAsia="Calibri" w:hAnsi="Calibri" w:cs="Calibri"/>
                <w:b/>
                <w:sz w:val="18"/>
              </w:rPr>
              <w:t>5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A04.20.001.004</w:t>
            </w:r>
            <w:r>
              <w:rPr>
                <w:rFonts w:ascii="Calibri" w:eastAsia="Calibri" w:hAnsi="Calibri" w:cs="Calibri"/>
                <w:b/>
                <w:color w:val="333333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18"/>
              </w:rPr>
              <w:t xml:space="preserve">Динамический УЗ-контроль состояния шейки матки при беременности во II и III триместре (в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т.ч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цервикометрия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>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</w:t>
            </w:r>
            <w:r>
              <w:rPr>
                <w:rFonts w:ascii="Calibri" w:eastAsia="Calibri" w:hAnsi="Calibri" w:cs="Calibri"/>
                <w:b/>
                <w:sz w:val="18"/>
              </w:rPr>
              <w:t>2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</w:tbl>
    <w:p w:rsidR="00987A5B" w:rsidRDefault="00987A5B">
      <w:pPr>
        <w:spacing w:after="0" w:line="315" w:lineRule="auto"/>
        <w:rPr>
          <w:rFonts w:ascii="Open Sans" w:eastAsia="Open Sans" w:hAnsi="Open Sans" w:cs="Open Sans"/>
          <w:b/>
          <w:sz w:val="36"/>
        </w:rPr>
      </w:pPr>
    </w:p>
    <w:p w:rsidR="00987A5B" w:rsidRDefault="00987A5B">
      <w:pPr>
        <w:spacing w:after="0" w:line="315" w:lineRule="auto"/>
        <w:rPr>
          <w:rFonts w:ascii="Open Sans" w:eastAsia="Open Sans" w:hAnsi="Open Sans" w:cs="Open Sans"/>
          <w:b/>
          <w:sz w:val="36"/>
        </w:rPr>
      </w:pPr>
    </w:p>
    <w:p w:rsidR="00987A5B" w:rsidRDefault="00B3715F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25.02.2026</w:t>
      </w:r>
      <w:bookmarkStart w:id="0" w:name="_GoBack"/>
      <w:bookmarkEnd w:id="0"/>
      <w:r>
        <w:rPr>
          <w:rFonts w:ascii="Calibri" w:eastAsia="Calibri" w:hAnsi="Calibri" w:cs="Calibri"/>
          <w:b/>
        </w:rPr>
        <w:t xml:space="preserve"> г.                                                                                                        </w:t>
      </w:r>
      <w:proofErr w:type="gramStart"/>
      <w:r>
        <w:rPr>
          <w:rFonts w:ascii="Calibri" w:eastAsia="Calibri" w:hAnsi="Calibri" w:cs="Calibri"/>
          <w:b/>
        </w:rPr>
        <w:t>ИП  Тонконог</w:t>
      </w:r>
      <w:proofErr w:type="gramEnd"/>
      <w:r>
        <w:rPr>
          <w:rFonts w:ascii="Calibri" w:eastAsia="Calibri" w:hAnsi="Calibri" w:cs="Calibri"/>
          <w:b/>
        </w:rPr>
        <w:t xml:space="preserve"> Д.В</w:t>
      </w:r>
    </w:p>
    <w:p w:rsidR="00987A5B" w:rsidRDefault="00B3715F">
      <w:pPr>
        <w:spacing w:after="0" w:line="315" w:lineRule="auto"/>
        <w:rPr>
          <w:rFonts w:ascii="Calibri" w:eastAsia="Calibri" w:hAnsi="Calibri" w:cs="Calibri"/>
          <w:b/>
          <w:sz w:val="36"/>
        </w:rPr>
      </w:pPr>
      <w:r>
        <w:rPr>
          <w:rFonts w:ascii="Calibri" w:eastAsia="Calibri" w:hAnsi="Calibri" w:cs="Calibri"/>
          <w:b/>
          <w:sz w:val="36"/>
        </w:rPr>
        <w:lastRenderedPageBreak/>
        <w:t>Лабораторные исследования</w:t>
      </w:r>
    </w:p>
    <w:p w:rsidR="00987A5B" w:rsidRDefault="00B3715F">
      <w:pPr>
        <w:spacing w:after="0" w:line="315" w:lineRule="auto"/>
        <w:rPr>
          <w:rFonts w:ascii="Open Sans" w:eastAsia="Open Sans" w:hAnsi="Open Sans" w:cs="Open Sans"/>
          <w:b/>
          <w:sz w:val="24"/>
        </w:rPr>
      </w:pPr>
      <w:r>
        <w:rPr>
          <w:rFonts w:ascii="Open Sans" w:eastAsia="Open Sans" w:hAnsi="Open Sans" w:cs="Open Sans"/>
          <w:b/>
          <w:sz w:val="24"/>
        </w:rPr>
        <w:t>(</w:t>
      </w:r>
      <w:r>
        <w:rPr>
          <w:rFonts w:ascii="Calibri" w:eastAsia="Calibri" w:hAnsi="Calibri" w:cs="Calibri"/>
          <w:b/>
          <w:sz w:val="24"/>
        </w:rPr>
        <w:t xml:space="preserve">по договорам выполняются ООО </w:t>
      </w:r>
      <w:r>
        <w:rPr>
          <w:rFonts w:ascii="Open Sans" w:eastAsia="Open Sans" w:hAnsi="Open Sans" w:cs="Open Sans"/>
          <w:b/>
          <w:sz w:val="24"/>
        </w:rPr>
        <w:t>«</w:t>
      </w:r>
      <w:r>
        <w:rPr>
          <w:rFonts w:ascii="Calibri" w:eastAsia="Calibri" w:hAnsi="Calibri" w:cs="Calibri"/>
          <w:b/>
          <w:sz w:val="24"/>
        </w:rPr>
        <w:t xml:space="preserve">Научно-методический центр клинической лабораторной диагностики </w:t>
      </w:r>
      <w:proofErr w:type="spellStart"/>
      <w:r>
        <w:rPr>
          <w:rFonts w:ascii="Calibri" w:eastAsia="Calibri" w:hAnsi="Calibri" w:cs="Calibri"/>
          <w:b/>
          <w:sz w:val="24"/>
        </w:rPr>
        <w:t>Ситилаб</w:t>
      </w:r>
      <w:proofErr w:type="spellEnd"/>
      <w:r>
        <w:rPr>
          <w:rFonts w:ascii="Open Sans" w:eastAsia="Open Sans" w:hAnsi="Open Sans" w:cs="Open Sans"/>
          <w:b/>
          <w:sz w:val="24"/>
        </w:rPr>
        <w:t xml:space="preserve">» и </w:t>
      </w:r>
      <w:r>
        <w:rPr>
          <w:rFonts w:ascii="Calibri" w:eastAsia="Calibri" w:hAnsi="Calibri" w:cs="Calibri"/>
          <w:b/>
          <w:sz w:val="24"/>
        </w:rPr>
        <w:t xml:space="preserve">ООО </w:t>
      </w:r>
      <w:r>
        <w:rPr>
          <w:rFonts w:ascii="Open Sans" w:eastAsia="Open Sans" w:hAnsi="Open Sans" w:cs="Open Sans"/>
          <w:b/>
          <w:sz w:val="24"/>
        </w:rPr>
        <w:t>«</w:t>
      </w:r>
      <w:r>
        <w:rPr>
          <w:rFonts w:ascii="Calibri" w:eastAsia="Calibri" w:hAnsi="Calibri" w:cs="Calibri"/>
          <w:b/>
          <w:sz w:val="24"/>
        </w:rPr>
        <w:t xml:space="preserve">Мобил </w:t>
      </w:r>
      <w:proofErr w:type="spellStart"/>
      <w:r>
        <w:rPr>
          <w:rFonts w:ascii="Calibri" w:eastAsia="Calibri" w:hAnsi="Calibri" w:cs="Calibri"/>
          <w:b/>
          <w:sz w:val="24"/>
        </w:rPr>
        <w:t>Медикал</w:t>
      </w:r>
      <w:proofErr w:type="spellEnd"/>
      <w:r>
        <w:rPr>
          <w:rFonts w:ascii="Calibri" w:eastAsia="Calibri" w:hAnsi="Calibri" w:cs="Calibri"/>
          <w:b/>
          <w:sz w:val="24"/>
        </w:rPr>
        <w:t xml:space="preserve"> </w:t>
      </w:r>
      <w:proofErr w:type="spellStart"/>
      <w:r>
        <w:rPr>
          <w:rFonts w:ascii="Calibri" w:eastAsia="Calibri" w:hAnsi="Calibri" w:cs="Calibri"/>
          <w:b/>
          <w:sz w:val="24"/>
        </w:rPr>
        <w:t>Лаб</w:t>
      </w:r>
      <w:proofErr w:type="spellEnd"/>
      <w:proofErr w:type="gramStart"/>
      <w:r>
        <w:rPr>
          <w:rFonts w:ascii="Open Sans" w:eastAsia="Open Sans" w:hAnsi="Open Sans" w:cs="Open Sans"/>
          <w:b/>
          <w:sz w:val="24"/>
        </w:rPr>
        <w:t xml:space="preserve">» </w:t>
      </w:r>
      <w:r>
        <w:rPr>
          <w:rFonts w:ascii="Calibri" w:eastAsia="Calibri" w:hAnsi="Calibri" w:cs="Calibri"/>
          <w:b/>
          <w:sz w:val="24"/>
        </w:rPr>
        <w:t>)</w:t>
      </w:r>
      <w:proofErr w:type="gramEnd"/>
    </w:p>
    <w:tbl>
      <w:tblPr>
        <w:tblW w:w="0" w:type="auto"/>
        <w:tblInd w:w="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52"/>
        <w:gridCol w:w="1941"/>
      </w:tblGrid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  <w:spacing w:val="23"/>
                <w:sz w:val="17"/>
              </w:rPr>
              <w:t>Перечень услуг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6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caps/>
                <w:spacing w:val="23"/>
                <w:sz w:val="17"/>
              </w:rPr>
              <w:t>СТОИМОСТЬ, РУБ.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Л.01 Микроскопическое исследование мазка на флору из влагалища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4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Л.02 Микроскопическое исследование мазка из цервикального канала 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и  влагалища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500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  <w:b/>
                <w:sz w:val="18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Л.03 ПЦР-диагностика возбудителей ИППП, за 1 инфекцию:</w:t>
            </w:r>
          </w:p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 xml:space="preserve">       - </w:t>
            </w:r>
            <w:r>
              <w:rPr>
                <w:rFonts w:ascii="Calibri" w:eastAsia="Calibri" w:hAnsi="Calibri" w:cs="Calibri"/>
                <w:b/>
                <w:sz w:val="18"/>
              </w:rPr>
              <w:t xml:space="preserve">хламидии, микоплазмы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hominis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>, микоплазмы</w:t>
            </w:r>
            <w:r>
              <w:rPr>
                <w:rFonts w:ascii="Calibri" w:eastAsia="Calibri" w:hAnsi="Calibri" w:cs="Calibri"/>
                <w:b/>
                <w:sz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genitalium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уреаплазмы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urealitycum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, гонококки, трихомонады, ВПЧ 16 тип, ВПЧ 18 тип, герпес 1 и 2 типов,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цитомегаловирус</w:t>
            </w:r>
            <w:proofErr w:type="spellEnd"/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300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Л.04 ПЦР ВПЧ 16\18 тип или 31\35 тип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500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Л.05 ПЦР 16\18 (количественный анализ)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700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06  ПЦР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скрининг микрофлоры Фемофлор-8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</w:t>
            </w:r>
            <w:r>
              <w:rPr>
                <w:rFonts w:ascii="Calibri" w:eastAsia="Calibri" w:hAnsi="Calibri" w:cs="Calibri"/>
                <w:b/>
                <w:sz w:val="18"/>
              </w:rPr>
              <w:t>6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07  ПЦР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скрининг микрофлоры Фемофлор-12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</w:t>
            </w:r>
            <w:r>
              <w:rPr>
                <w:rFonts w:ascii="Calibri" w:eastAsia="Calibri" w:hAnsi="Calibri" w:cs="Calibri"/>
                <w:b/>
                <w:sz w:val="18"/>
              </w:rPr>
              <w:t>8</w:t>
            </w:r>
            <w:r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08  ПЦР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скрининг микрофлоры Фемофлор-16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2200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Л.09 ПЦР Патогены – 10 (хламидии, трихомонады, гонококки, </w:t>
            </w:r>
            <w:proofErr w:type="spellStart"/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уреаплазмы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urealyticum</w:t>
            </w:r>
            <w:proofErr w:type="spellEnd"/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 xml:space="preserve"> и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parvum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,  микоплазмы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genitalium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и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hominis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>, ЦМИ, герпес 1 и 2 типа, ВПЧ 16</w:t>
            </w:r>
            <w:r>
              <w:rPr>
                <w:rFonts w:ascii="Calibri" w:eastAsia="Calibri" w:hAnsi="Calibri" w:cs="Calibri"/>
                <w:b/>
                <w:sz w:val="18"/>
              </w:rPr>
              <w:t xml:space="preserve"> и 18 тип)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2200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Л.10 ПЦР STIC Женское Здоровье.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Микроценоз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и ИППП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2500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</w:t>
            </w:r>
            <w:proofErr w:type="gramStart"/>
            <w:r>
              <w:rPr>
                <w:rFonts w:ascii="Calibri" w:eastAsia="Calibri" w:hAnsi="Calibri" w:cs="Calibri"/>
                <w:b/>
                <w:sz w:val="18"/>
              </w:rPr>
              <w:t>11  ПЦР</w:t>
            </w:r>
            <w:proofErr w:type="gramEnd"/>
            <w:r>
              <w:rPr>
                <w:rFonts w:ascii="Calibri" w:eastAsia="Calibri" w:hAnsi="Calibri" w:cs="Calibri"/>
                <w:b/>
                <w:sz w:val="18"/>
              </w:rPr>
              <w:t>-диагностика туберкулеза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500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Pr="00F912F9" w:rsidRDefault="00F912F9">
            <w:pPr>
              <w:spacing w:after="0" w:line="315" w:lineRule="auto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</w:rPr>
              <w:t xml:space="preserve">Л.12 </w:t>
            </w:r>
            <w:r w:rsidRPr="00F912F9">
              <w:rPr>
                <w:rFonts w:ascii="Times New Roman" w:eastAsia="Calibri" w:hAnsi="Times New Roman" w:cs="Times New Roman"/>
              </w:rPr>
              <w:t xml:space="preserve">ПЦР </w:t>
            </w:r>
            <w:proofErr w:type="spellStart"/>
            <w:r w:rsidRPr="00F912F9">
              <w:rPr>
                <w:rFonts w:ascii="Times New Roman" w:eastAsia="Calibri" w:hAnsi="Times New Roman" w:cs="Times New Roman"/>
              </w:rPr>
              <w:t>Фемофлор</w:t>
            </w:r>
            <w:proofErr w:type="spellEnd"/>
            <w:r w:rsidRPr="00F912F9">
              <w:rPr>
                <w:rFonts w:ascii="Times New Roman" w:eastAsia="Calibri" w:hAnsi="Times New Roman" w:cs="Times New Roman"/>
              </w:rPr>
              <w:t xml:space="preserve"> </w:t>
            </w:r>
            <w:r w:rsidRPr="00F912F9">
              <w:rPr>
                <w:rFonts w:ascii="Times New Roman" w:eastAsia="Calibri" w:hAnsi="Times New Roman" w:cs="Times New Roman"/>
                <w:lang w:val="en-US"/>
              </w:rPr>
              <w:t>II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Pr="00F912F9" w:rsidRDefault="00F912F9">
            <w:pPr>
              <w:spacing w:after="0" w:line="315" w:lineRule="auto"/>
              <w:rPr>
                <w:lang w:val="en-US"/>
              </w:rPr>
            </w:pPr>
            <w:r>
              <w:rPr>
                <w:lang w:val="en-US"/>
              </w:rPr>
              <w:t>4000</w:t>
            </w:r>
          </w:p>
        </w:tc>
      </w:tr>
      <w:tr w:rsidR="00F912F9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F912F9" w:rsidRPr="00F912F9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Л.13 ПЦР </w:t>
            </w:r>
            <w:proofErr w:type="spellStart"/>
            <w:r>
              <w:rPr>
                <w:rFonts w:ascii="Calibri" w:eastAsia="Calibri" w:hAnsi="Calibri" w:cs="Calibri"/>
              </w:rPr>
              <w:t>Лактоскрин</w:t>
            </w:r>
            <w:proofErr w:type="spellEnd"/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F912F9" w:rsidRDefault="00F912F9">
            <w:pPr>
              <w:spacing w:after="0" w:line="315" w:lineRule="auto"/>
            </w:pPr>
            <w:r>
              <w:t>1000</w:t>
            </w:r>
          </w:p>
        </w:tc>
      </w:tr>
      <w:tr w:rsidR="00F912F9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F912F9" w:rsidRPr="00F912F9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Л. 14 ПЦР диагностика бактериального </w:t>
            </w:r>
            <w:proofErr w:type="spellStart"/>
            <w:r>
              <w:rPr>
                <w:rFonts w:ascii="Calibri" w:eastAsia="Calibri" w:hAnsi="Calibri" w:cs="Calibri"/>
              </w:rPr>
              <w:t>вагиноза</w:t>
            </w:r>
            <w:proofErr w:type="spellEnd"/>
            <w:r>
              <w:rPr>
                <w:rFonts w:ascii="Calibri" w:eastAsia="Calibri" w:hAnsi="Calibri" w:cs="Calibri"/>
              </w:rPr>
              <w:t xml:space="preserve"> (в </w:t>
            </w:r>
            <w:proofErr w:type="spellStart"/>
            <w:r>
              <w:rPr>
                <w:rFonts w:ascii="Calibri" w:eastAsia="Calibri" w:hAnsi="Calibri" w:cs="Calibri"/>
              </w:rPr>
              <w:t>т.ч</w:t>
            </w:r>
            <w:proofErr w:type="spellEnd"/>
            <w:r>
              <w:rPr>
                <w:rFonts w:ascii="Calibri" w:eastAsia="Calibri" w:hAnsi="Calibri" w:cs="Calibri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lang w:val="en-US"/>
              </w:rPr>
              <w:t>atopobium</w:t>
            </w:r>
            <w:proofErr w:type="spellEnd"/>
            <w:r w:rsidRPr="00F912F9"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lang w:val="en-US"/>
              </w:rPr>
              <w:t>vaginae</w:t>
            </w:r>
            <w:proofErr w:type="spellEnd"/>
            <w:r w:rsidRPr="00F912F9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F912F9" w:rsidRDefault="00F912F9">
            <w:pPr>
              <w:spacing w:after="0" w:line="315" w:lineRule="auto"/>
            </w:pPr>
            <w:r>
              <w:t>1000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Л.15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ПЦР скрининг ВПЧ высокого и среднего риска с определением типа (12 типов)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1200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Л.16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Скрининг ВПЧ расширенный, количественный (14 типов)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2000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Л.17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Скрининг ВПЧ расширенный, количественный (21 типов)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2200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</w:tcPr>
          <w:p w:rsidR="00987A5B" w:rsidRPr="00F912F9" w:rsidRDefault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Л.18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Цитологическое исследование соскобов шейки матки (мазок) с окраской по </w:t>
            </w:r>
            <w:proofErr w:type="spellStart"/>
            <w:r w:rsidR="00B3715F">
              <w:rPr>
                <w:rFonts w:ascii="Calibri" w:eastAsia="Calibri" w:hAnsi="Calibri" w:cs="Calibri"/>
                <w:b/>
                <w:sz w:val="18"/>
              </w:rPr>
              <w:t>Лейшману</w:t>
            </w:r>
            <w:proofErr w:type="spellEnd"/>
            <w:r w:rsidRPr="00F912F9">
              <w:rPr>
                <w:rFonts w:ascii="Calibri" w:eastAsia="Calibri" w:hAnsi="Calibri" w:cs="Calibri"/>
                <w:b/>
                <w:sz w:val="18"/>
              </w:rPr>
              <w:t xml:space="preserve"> или по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Папаниколау</w:t>
            </w:r>
            <w:proofErr w:type="spellEnd"/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7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 w:rsidP="00F912F9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Л.19</w:t>
            </w:r>
            <w:r w:rsidR="00B3715F">
              <w:rPr>
                <w:rFonts w:ascii="Calibri" w:eastAsia="Calibri" w:hAnsi="Calibri" w:cs="Calibri"/>
                <w:b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18"/>
              </w:rPr>
              <w:t>Жидкостное цитологическое исследование соскобов шейки матки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18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Л.18 Жидкостное цитологическое исследование соскобов шейки матки</w:t>
            </w:r>
            <w:r w:rsidR="00F912F9">
              <w:rPr>
                <w:rFonts w:ascii="Calibri" w:eastAsia="Calibri" w:hAnsi="Calibri" w:cs="Calibri"/>
                <w:b/>
                <w:sz w:val="18"/>
              </w:rPr>
              <w:t xml:space="preserve"> с количественным определением ВПЧ в\риска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40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Л.19 Жидкостное цитологическое исследование с определением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</w:rPr>
              <w:t>онкомаркера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</w:rPr>
              <w:t xml:space="preserve"> p16ink4a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5000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Л.20 Гистологическое исследование из шейки матки, цервикального канала и полости матки (соскоб, аспират, биоптат)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2000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 xml:space="preserve">Л.21 Общий анализ мочи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300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Л.22    Бактериальный</w:t>
            </w:r>
            <w:r>
              <w:rPr>
                <w:rFonts w:ascii="Calibri" w:eastAsia="Calibri" w:hAnsi="Calibri" w:cs="Calibri"/>
                <w:b/>
                <w:sz w:val="18"/>
              </w:rPr>
              <w:t xml:space="preserve"> посев мочи с чувствительность к антибиотикам 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F912F9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15</w:t>
            </w:r>
            <w:r w:rsidR="00B3715F">
              <w:rPr>
                <w:rFonts w:ascii="Open Sans" w:eastAsia="Open Sans" w:hAnsi="Open Sans" w:cs="Open Sans"/>
                <w:b/>
                <w:sz w:val="18"/>
              </w:rPr>
              <w:t>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Л.23    Комплексное исследование микрофлоры влагалища с микроскопий мазка и с определением чувствительности к антибиотикам (профиль)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1500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sz w:val="18"/>
              </w:rPr>
              <w:t>Л.24    Бактериальный посев из влагалища (или цервикального канала) на микрофлору с определением чувствительности к расширенному спектру антибиотиков и бактериофагов</w:t>
            </w: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B3715F">
            <w:pPr>
              <w:spacing w:after="0" w:line="315" w:lineRule="auto"/>
            </w:pPr>
            <w:r>
              <w:rPr>
                <w:rFonts w:ascii="Open Sans" w:eastAsia="Open Sans" w:hAnsi="Open Sans" w:cs="Open Sans"/>
                <w:b/>
                <w:sz w:val="18"/>
              </w:rPr>
              <w:t>1500</w:t>
            </w: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987A5B">
            <w:pPr>
              <w:spacing w:after="0" w:line="315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987A5B">
            <w:pPr>
              <w:spacing w:after="0" w:line="315" w:lineRule="auto"/>
              <w:rPr>
                <w:rFonts w:ascii="Calibri" w:eastAsia="Calibri" w:hAnsi="Calibri" w:cs="Calibri"/>
              </w:rPr>
            </w:pPr>
          </w:p>
        </w:tc>
      </w:tr>
      <w:tr w:rsidR="00987A5B">
        <w:tblPrEx>
          <w:tblCellMar>
            <w:top w:w="0" w:type="dxa"/>
            <w:bottom w:w="0" w:type="dxa"/>
          </w:tblCellMar>
        </w:tblPrEx>
        <w:tc>
          <w:tcPr>
            <w:tcW w:w="8406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987A5B">
            <w:pPr>
              <w:spacing w:after="0" w:line="315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052" w:type="dxa"/>
            <w:tcBorders>
              <w:top w:val="single" w:sz="6" w:space="0" w:color="000000"/>
              <w:left w:val="single" w:sz="0" w:space="0" w:color="000000"/>
              <w:bottom w:val="single" w:sz="0" w:space="0" w:color="000000"/>
              <w:right w:val="single" w:sz="6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987A5B" w:rsidRDefault="00987A5B">
            <w:pPr>
              <w:spacing w:after="0" w:line="315" w:lineRule="auto"/>
              <w:rPr>
                <w:rFonts w:ascii="Calibri" w:eastAsia="Calibri" w:hAnsi="Calibri" w:cs="Calibri"/>
              </w:rPr>
            </w:pPr>
          </w:p>
        </w:tc>
      </w:tr>
    </w:tbl>
    <w:p w:rsidR="00B3715F" w:rsidRDefault="00B3715F">
      <w:pPr>
        <w:rPr>
          <w:rFonts w:ascii="Calibri" w:eastAsia="Calibri" w:hAnsi="Calibri" w:cs="Calibri"/>
          <w:b/>
        </w:rPr>
      </w:pPr>
    </w:p>
    <w:p w:rsidR="00987A5B" w:rsidRDefault="00B3715F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25.02.2026</w:t>
      </w:r>
      <w:r>
        <w:rPr>
          <w:rFonts w:ascii="Calibri" w:eastAsia="Calibri" w:hAnsi="Calibri" w:cs="Calibri"/>
          <w:b/>
        </w:rPr>
        <w:t xml:space="preserve"> </w:t>
      </w:r>
      <w:r>
        <w:rPr>
          <w:rFonts w:ascii="Calibri" w:eastAsia="Calibri" w:hAnsi="Calibri" w:cs="Calibri"/>
          <w:b/>
        </w:rPr>
        <w:t xml:space="preserve">г.                                                                                                            </w:t>
      </w:r>
      <w:proofErr w:type="gramStart"/>
      <w:r>
        <w:rPr>
          <w:rFonts w:ascii="Calibri" w:eastAsia="Calibri" w:hAnsi="Calibri" w:cs="Calibri"/>
          <w:b/>
        </w:rPr>
        <w:t>ИП  Тонконог</w:t>
      </w:r>
      <w:proofErr w:type="gramEnd"/>
      <w:r>
        <w:rPr>
          <w:rFonts w:ascii="Calibri" w:eastAsia="Calibri" w:hAnsi="Calibri" w:cs="Calibri"/>
          <w:b/>
        </w:rPr>
        <w:t xml:space="preserve"> Д.В</w:t>
      </w:r>
    </w:p>
    <w:sectPr w:rsidR="00987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87A5B"/>
    <w:rsid w:val="00987A5B"/>
    <w:rsid w:val="00B3715F"/>
    <w:rsid w:val="00F9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F58A69-E14A-46CE-8A66-44D82F2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7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Doctor T</cp:lastModifiedBy>
  <cp:revision>2</cp:revision>
  <cp:lastPrinted>2026-02-28T15:17:00Z</cp:lastPrinted>
  <dcterms:created xsi:type="dcterms:W3CDTF">2026-02-28T15:05:00Z</dcterms:created>
  <dcterms:modified xsi:type="dcterms:W3CDTF">2026-02-28T15:17:00Z</dcterms:modified>
</cp:coreProperties>
</file>